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30" w:rsidRPr="00ED3930" w:rsidRDefault="00ED3930" w:rsidP="00ED3930">
      <w:pPr>
        <w:pStyle w:val="Titre1"/>
      </w:pPr>
      <w:bookmarkStart w:id="0" w:name="_GoBack"/>
      <w:bookmarkEnd w:id="0"/>
      <w:r>
        <w:t>Bibliographie</w:t>
      </w:r>
      <w:r w:rsidRPr="00ED3930">
        <w:t xml:space="preserve"> sur l’intervention de Yann Vacher lors de l’intervention « Situer un dispositif dans le monde de l'APP : l’exemple d'ARPPEGE » </w:t>
      </w:r>
    </w:p>
    <w:p w:rsidR="00EF1B38" w:rsidRDefault="00ED3930" w:rsidP="00ED3930">
      <w:pPr>
        <w:pStyle w:val="Titre1"/>
      </w:pPr>
      <w:r w:rsidRPr="00ED3930">
        <w:t>Séance organisée dans le cadre du séminaire "Des dispositifs réflexifs et collaboratifs pour le développement professionnel des enseignants</w:t>
      </w:r>
    </w:p>
    <w:p w:rsidR="008477D8" w:rsidRDefault="00ED3930" w:rsidP="00ED3930">
      <w:r>
        <w:t xml:space="preserve"> </w:t>
      </w:r>
    </w:p>
    <w:p w:rsidR="008477D8" w:rsidRPr="008477D8" w:rsidRDefault="008477D8" w:rsidP="008477D8">
      <w:pPr>
        <w:rPr>
          <w:b/>
        </w:rPr>
      </w:pPr>
      <w:r w:rsidRPr="008477D8">
        <w:rPr>
          <w:b/>
        </w:rPr>
        <w:t>Sur l’APP en général</w:t>
      </w:r>
      <w:r>
        <w:rPr>
          <w:b/>
        </w:rPr>
        <w:t xml:space="preserve"> (dont présentation ARPPEGE)</w:t>
      </w:r>
    </w:p>
    <w:p w:rsidR="00ED3930" w:rsidRPr="00ED3930" w:rsidRDefault="00ED3930" w:rsidP="00ED3930">
      <w:r w:rsidRPr="00ED3930">
        <w:t xml:space="preserve">Boucenna, S. (2017). </w:t>
      </w:r>
      <w:proofErr w:type="gramStart"/>
      <w:r w:rsidRPr="00ED3930">
        <w:t>L’accompagnement  :</w:t>
      </w:r>
      <w:proofErr w:type="gramEnd"/>
      <w:r w:rsidRPr="00ED3930">
        <w:t xml:space="preserve"> symétrie dans les asymétries ? </w:t>
      </w:r>
      <w:r w:rsidRPr="00ED3930">
        <w:rPr>
          <w:i/>
        </w:rPr>
        <w:t>Phronesis</w:t>
      </w:r>
      <w:r w:rsidRPr="00ED3930">
        <w:t xml:space="preserve">, 6(4), 60-70. </w:t>
      </w:r>
      <w:proofErr w:type="gramStart"/>
      <w:r w:rsidRPr="00ED3930">
        <w:t>doi:</w:t>
      </w:r>
      <w:proofErr w:type="gramEnd"/>
      <w:r w:rsidRPr="00ED3930">
        <w:t>10.7202/1043981a</w:t>
      </w:r>
    </w:p>
    <w:p w:rsidR="00ED3930" w:rsidRDefault="00ED3930" w:rsidP="00ED3930">
      <w:pPr>
        <w:shd w:val="clear" w:color="auto" w:fill="FFFFFF" w:themeFill="background1"/>
        <w:rPr>
          <w:rFonts w:ascii="Lucida Sans Unicode" w:hAnsi="Lucida Sans Unicode" w:cs="Lucida Sans Unicode"/>
          <w:color w:val="616161"/>
          <w:sz w:val="20"/>
          <w:szCs w:val="20"/>
          <w:shd w:val="clear" w:color="auto" w:fill="FAF5F5"/>
        </w:rPr>
      </w:pPr>
      <w:r w:rsidRPr="00ED3930">
        <w:t xml:space="preserve">Thiébaud, M. (2013). Multiples bénéfices de l’analyse de pratiques professionnelles en groupe : quels éléments clés les favorisent ?. </w:t>
      </w:r>
      <w:proofErr w:type="gramStart"/>
      <w:r w:rsidRPr="00ED3930">
        <w:t>In  </w:t>
      </w:r>
      <w:r w:rsidRPr="00ED3930">
        <w:rPr>
          <w:i/>
        </w:rPr>
        <w:t>Revue</w:t>
      </w:r>
      <w:proofErr w:type="gramEnd"/>
      <w:r w:rsidRPr="00ED3930">
        <w:rPr>
          <w:i/>
        </w:rPr>
        <w:t xml:space="preserve"> de l’analyse de pratiques professionnelle</w:t>
      </w:r>
      <w:r w:rsidRPr="00ED3930">
        <w:t>s, 1, pp 61-72.  </w:t>
      </w:r>
      <w:hyperlink r:id="rId4" w:history="1">
        <w:r w:rsidRPr="004F3E8A">
          <w:rPr>
            <w:rStyle w:val="Lienhypertexte"/>
          </w:rPr>
          <w:t>http://www.analysedepratique.org/?p=54</w:t>
        </w:r>
      </w:hyperlink>
      <w:r>
        <w:t xml:space="preserve"> </w:t>
      </w:r>
    </w:p>
    <w:p w:rsidR="00ED3930" w:rsidRDefault="00ED3930" w:rsidP="00ED3930">
      <w:r w:rsidRPr="00ED3930">
        <w:t>Thiébaud, M., Vacher Y. Champagne, C. (2021). Quelles analyses en codéveloppement ? in Champagne C. </w:t>
      </w:r>
      <w:r w:rsidRPr="00ED3930">
        <w:rPr>
          <w:i/>
        </w:rPr>
        <w:t>Le codéveloppement</w:t>
      </w:r>
      <w:r w:rsidRPr="00ED3930">
        <w:t>, (p 178-182). Edition Eyrolles.</w:t>
      </w:r>
    </w:p>
    <w:p w:rsidR="00ED3930" w:rsidRPr="00ED3930" w:rsidRDefault="00ED3930" w:rsidP="00ED3930">
      <w:r>
        <w:t>V</w:t>
      </w:r>
      <w:r w:rsidRPr="00ED3930">
        <w:t>acher, Y. (2015). </w:t>
      </w:r>
      <w:r w:rsidRPr="008477D8">
        <w:rPr>
          <w:i/>
        </w:rPr>
        <w:t>Construire une pratique réflexive. Comprendre et agir</w:t>
      </w:r>
      <w:r w:rsidRPr="00ED3930">
        <w:t>. Bruxelles: De Boeck.</w:t>
      </w:r>
      <w:r w:rsidR="008477D8">
        <w:t xml:space="preserve"> (2nde édition actualisée en février 2022).</w:t>
      </w:r>
    </w:p>
    <w:p w:rsidR="00ED3930" w:rsidRPr="00ED3930" w:rsidRDefault="00ED3930" w:rsidP="00ED3930">
      <w:r w:rsidRPr="00ED3930">
        <w:t>Vacher, Y. (2018). Dynamiques d’interaction et intelligence collective en APP : un regard sur la communication. </w:t>
      </w:r>
      <w:r w:rsidRPr="00ED3930">
        <w:rPr>
          <w:i/>
        </w:rPr>
        <w:t>Revue de l’analyse de pratiques professionnelles</w:t>
      </w:r>
      <w:r w:rsidRPr="00ED3930">
        <w:t xml:space="preserve">, 13(51-74). </w:t>
      </w:r>
      <w:proofErr w:type="spellStart"/>
      <w:r w:rsidRPr="00ED3930">
        <w:t>doi</w:t>
      </w:r>
      <w:proofErr w:type="spellEnd"/>
      <w:r w:rsidRPr="00ED3930">
        <w:t>:</w:t>
      </w:r>
      <w:r>
        <w:t xml:space="preserve"> </w:t>
      </w:r>
      <w:hyperlink r:id="rId5" w:history="1">
        <w:r w:rsidRPr="004F3E8A">
          <w:rPr>
            <w:rStyle w:val="Lienhypertexte"/>
          </w:rPr>
          <w:t>http://www.analysedepratique.org/?p=3046</w:t>
        </w:r>
      </w:hyperlink>
      <w:r>
        <w:t xml:space="preserve"> </w:t>
      </w:r>
    </w:p>
    <w:p w:rsidR="008477D8" w:rsidRDefault="008477D8" w:rsidP="008477D8">
      <w:pPr>
        <w:spacing w:after="0"/>
      </w:pPr>
      <w:r>
        <w:t xml:space="preserve">Boucenna, S. Thiébaud, M. &amp; Vacher, Y. (à paraître sept 2022). </w:t>
      </w:r>
      <w:r w:rsidRPr="008477D8">
        <w:rPr>
          <w:i/>
        </w:rPr>
        <w:t>Comment accompagner avec l’analyse des pratiques professionnelles ?</w:t>
      </w:r>
      <w:r>
        <w:t xml:space="preserve"> Bruxelles : De Boeck.</w:t>
      </w:r>
      <w:r w:rsidRPr="008477D8">
        <w:t xml:space="preserve"> </w:t>
      </w:r>
    </w:p>
    <w:p w:rsidR="008477D8" w:rsidRDefault="008477D8" w:rsidP="008477D8">
      <w:pPr>
        <w:spacing w:after="0"/>
      </w:pPr>
    </w:p>
    <w:p w:rsidR="008477D8" w:rsidRPr="008477D8" w:rsidRDefault="008477D8" w:rsidP="008477D8">
      <w:pPr>
        <w:shd w:val="clear" w:color="auto" w:fill="FFFFFF" w:themeFill="background1"/>
        <w:rPr>
          <w:b/>
        </w:rPr>
      </w:pPr>
      <w:r w:rsidRPr="008477D8">
        <w:rPr>
          <w:b/>
        </w:rPr>
        <w:t>Sur le travail méta </w:t>
      </w:r>
    </w:p>
    <w:p w:rsidR="008477D8" w:rsidRDefault="008477D8" w:rsidP="008477D8">
      <w:pPr>
        <w:shd w:val="clear" w:color="auto" w:fill="FFFFFF" w:themeFill="background1"/>
      </w:pPr>
      <w:r w:rsidRPr="00ED3930">
        <w:t xml:space="preserve">Thiébaud, M., &amp; </w:t>
      </w:r>
      <w:proofErr w:type="spellStart"/>
      <w:r w:rsidRPr="00ED3930">
        <w:t>Bichsel</w:t>
      </w:r>
      <w:proofErr w:type="spellEnd"/>
      <w:r w:rsidRPr="00ED3930">
        <w:t>, J. (2019b). Temps « méta » dans les groupes d’analyse de pratique. </w:t>
      </w:r>
      <w:r w:rsidRPr="00ED3930">
        <w:rPr>
          <w:i/>
        </w:rPr>
        <w:t>Revue de l’analyse de pratiques professionnelles</w:t>
      </w:r>
      <w:r w:rsidRPr="00ED3930">
        <w:t xml:space="preserve">, 14, 97-112. </w:t>
      </w:r>
      <w:proofErr w:type="spellStart"/>
      <w:r w:rsidRPr="00ED3930">
        <w:t>doi</w:t>
      </w:r>
      <w:proofErr w:type="spellEnd"/>
      <w:r w:rsidRPr="00ED3930">
        <w:t>:</w:t>
      </w:r>
      <w:r>
        <w:t xml:space="preserve"> </w:t>
      </w:r>
      <w:hyperlink r:id="rId6" w:history="1">
        <w:r w:rsidRPr="004F3E8A">
          <w:rPr>
            <w:rStyle w:val="Lienhypertexte"/>
          </w:rPr>
          <w:t>http://www.analysedepratique.org/?p=3190</w:t>
        </w:r>
      </w:hyperlink>
      <w:r w:rsidRPr="00ED3930">
        <w:t>.</w:t>
      </w:r>
    </w:p>
    <w:p w:rsidR="008477D8" w:rsidRDefault="008477D8" w:rsidP="008477D8">
      <w:r w:rsidRPr="00ED3930">
        <w:t xml:space="preserve">Vacher, Y. (2014). Phase méta en APP… quels contenus, quelles fonctions ? Revue de l’analyse de pratiques professionnelles, 4(23-34). </w:t>
      </w:r>
      <w:proofErr w:type="spellStart"/>
      <w:r w:rsidRPr="00ED3930">
        <w:t>Doi</w:t>
      </w:r>
      <w:proofErr w:type="spellEnd"/>
      <w:r>
        <w:t xml:space="preserve"> </w:t>
      </w:r>
      <w:r w:rsidRPr="00ED3930">
        <w:t>:</w:t>
      </w:r>
      <w:r>
        <w:t xml:space="preserve"> </w:t>
      </w:r>
      <w:hyperlink r:id="rId7" w:history="1">
        <w:r w:rsidRPr="004F3E8A">
          <w:rPr>
            <w:rStyle w:val="Lienhypertexte"/>
          </w:rPr>
          <w:t>http://www.analysedepratique.org/?p=1379</w:t>
        </w:r>
      </w:hyperlink>
    </w:p>
    <w:p w:rsidR="008477D8" w:rsidRDefault="008477D8" w:rsidP="008477D8">
      <w:pPr>
        <w:spacing w:after="0"/>
      </w:pPr>
    </w:p>
    <w:p w:rsidR="008477D8" w:rsidRPr="008477D8" w:rsidRDefault="008477D8" w:rsidP="008477D8">
      <w:pPr>
        <w:spacing w:after="0"/>
        <w:rPr>
          <w:b/>
        </w:rPr>
      </w:pPr>
      <w:r w:rsidRPr="008477D8">
        <w:rPr>
          <w:b/>
        </w:rPr>
        <w:t>Sur l’APP à distance</w:t>
      </w:r>
    </w:p>
    <w:p w:rsidR="008477D8" w:rsidRDefault="008477D8" w:rsidP="008477D8">
      <w:pPr>
        <w:spacing w:after="0"/>
      </w:pPr>
      <w:r w:rsidRPr="008477D8">
        <w:t>Faire des séances d’analyse de pratiques à distance :</w:t>
      </w:r>
      <w:r>
        <w:t xml:space="preserve"> </w:t>
      </w:r>
      <w:r w:rsidRPr="008477D8">
        <w:t>expériences, réflexions et ressources</w:t>
      </w:r>
      <w:r>
        <w:t>. N°</w:t>
      </w:r>
      <w:r w:rsidRPr="008477D8">
        <w:t xml:space="preserve"> spécial 17, avril 2020</w:t>
      </w:r>
      <w:r>
        <w:t xml:space="preserve">, </w:t>
      </w:r>
      <w:r w:rsidRPr="008477D8">
        <w:rPr>
          <w:i/>
        </w:rPr>
        <w:t>Revue de l’Analyse de Pratiques Professionnelles</w:t>
      </w:r>
      <w:r>
        <w:t>.</w:t>
      </w:r>
    </w:p>
    <w:p w:rsidR="008477D8" w:rsidRDefault="000B2000" w:rsidP="008477D8">
      <w:pPr>
        <w:spacing w:after="0"/>
      </w:pPr>
      <w:hyperlink r:id="rId8" w:history="1">
        <w:r w:rsidR="008477D8" w:rsidRPr="008477D8">
          <w:rPr>
            <w:rStyle w:val="Lienhypertexte"/>
          </w:rPr>
          <w:t>https://www.analysedepratique.org/?p=3738</w:t>
        </w:r>
      </w:hyperlink>
    </w:p>
    <w:p w:rsidR="008477D8" w:rsidRDefault="008477D8" w:rsidP="008477D8">
      <w:pPr>
        <w:spacing w:after="0"/>
      </w:pPr>
    </w:p>
    <w:p w:rsidR="008477D8" w:rsidRDefault="008477D8" w:rsidP="008477D8">
      <w:pPr>
        <w:spacing w:after="0"/>
      </w:pPr>
      <w:proofErr w:type="gramStart"/>
      <w:r>
        <w:t>et</w:t>
      </w:r>
      <w:proofErr w:type="gramEnd"/>
    </w:p>
    <w:p w:rsidR="008477D8" w:rsidRDefault="008477D8" w:rsidP="008477D8">
      <w:pPr>
        <w:spacing w:after="0"/>
      </w:pPr>
      <w:r>
        <w:t xml:space="preserve"> </w:t>
      </w:r>
    </w:p>
    <w:p w:rsidR="008477D8" w:rsidRDefault="008477D8" w:rsidP="008477D8">
      <w:r w:rsidRPr="008477D8">
        <w:t>Durant l’année de pandémie, comment les APP se sont-elles développées ?</w:t>
      </w:r>
      <w:r>
        <w:t xml:space="preserve"> N°</w:t>
      </w:r>
      <w:r w:rsidRPr="008477D8">
        <w:t xml:space="preserve"> spécial </w:t>
      </w:r>
      <w:r>
        <w:t>20, mai 2021.</w:t>
      </w:r>
      <w:r w:rsidRPr="008477D8">
        <w:t xml:space="preserve"> </w:t>
      </w:r>
      <w:r w:rsidRPr="008477D8">
        <w:rPr>
          <w:i/>
        </w:rPr>
        <w:t>Revue de l’Analyse de Pratiques Professionnelles</w:t>
      </w:r>
      <w:r>
        <w:t>.</w:t>
      </w:r>
      <w:r w:rsidRPr="008477D8">
        <w:t xml:space="preserve"> </w:t>
      </w:r>
      <w:hyperlink r:id="rId9" w:history="1">
        <w:r w:rsidRPr="007A5E68">
          <w:rPr>
            <w:rStyle w:val="Lienhypertexte"/>
          </w:rPr>
          <w:t>https://www.analysedepratique.org/?p=4581</w:t>
        </w:r>
      </w:hyperlink>
    </w:p>
    <w:p w:rsidR="00ED3930" w:rsidRPr="00ED3930" w:rsidRDefault="00ED3930" w:rsidP="00ED3930">
      <w:pPr>
        <w:shd w:val="clear" w:color="auto" w:fill="FFFFFF" w:themeFill="background1"/>
      </w:pPr>
    </w:p>
    <w:sectPr w:rsidR="00ED3930" w:rsidRPr="00ED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30"/>
    <w:rsid w:val="000B2000"/>
    <w:rsid w:val="008477D8"/>
    <w:rsid w:val="00ED3930"/>
    <w:rsid w:val="00E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AB2E-E5C7-4011-B3BD-27F5ACB2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7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ED393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D39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477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4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lysedepratique.org/?p=37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nalysedepratique.org/?p=1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lysedepratique.org/?p=31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alysedepratique.org/?p=30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nalysedepratique.org/?p=54" TargetMode="External"/><Relationship Id="rId9" Type="http://schemas.openxmlformats.org/officeDocument/2006/relationships/hyperlink" Target="https://www.analysedepratique.org/?p=45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Epstein</dc:creator>
  <cp:keywords/>
  <dc:description/>
  <cp:lastModifiedBy>jlegois</cp:lastModifiedBy>
  <cp:revision>2</cp:revision>
  <dcterms:created xsi:type="dcterms:W3CDTF">2021-06-22T06:46:00Z</dcterms:created>
  <dcterms:modified xsi:type="dcterms:W3CDTF">2021-06-22T06:46:00Z</dcterms:modified>
</cp:coreProperties>
</file>